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泗阳县公共自行车租赁站点选址研究</w:t>
      </w:r>
    </w:p>
    <w:p>
      <w:pPr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交通运输工程</w:t>
      </w:r>
    </w:p>
    <w:p>
      <w:pPr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 辩 人：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邢雨瑶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吴中  教授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主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Cs/>
          <w:sz w:val="28"/>
          <w:szCs w:val="28"/>
          <w:lang w:val="en-US" w:eastAsia="zh-CN"/>
        </w:rPr>
        <w:t>张淑华  教授  河海大学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委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</w:p>
    <w:p>
      <w:pPr>
        <w:ind w:firstLine="420" w:firstLineChars="150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吴中  教授  河海大学</w:t>
      </w:r>
      <w:r>
        <w:rPr>
          <w:rFonts w:hint="eastAsia"/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  <w:lang w:val="en-US" w:eastAsia="zh-CN"/>
        </w:rPr>
        <w:t>张淑华  教授  河海大学</w:t>
      </w:r>
    </w:p>
    <w:p>
      <w:pPr>
        <w:ind w:firstLine="280" w:firstLineChars="100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李铁柱 教授  东南大学</w:t>
      </w:r>
      <w:r>
        <w:rPr>
          <w:rFonts w:hint="eastAsia"/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  <w:lang w:val="en-US" w:eastAsia="zh-CN"/>
        </w:rPr>
        <w:t>杨海飞  讲师  河海大学</w:t>
      </w:r>
    </w:p>
    <w:p>
      <w:pPr>
        <w:ind w:firstLine="420" w:firstLineChars="1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施泉  高工  江苏都市交通规划设计研究院有限公司</w:t>
      </w:r>
      <w:r>
        <w:rPr>
          <w:rFonts w:hint="eastAsia"/>
          <w:bCs/>
          <w:sz w:val="28"/>
          <w:szCs w:val="28"/>
        </w:rPr>
        <w:t xml:space="preserve">     </w:t>
      </w:r>
    </w:p>
    <w:p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单肖年  讲师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上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8:00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12:00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腾讯会议线上答辩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hint="eastAsia" w:ascii="Times New Roman" w:hAnsi="Times New Roman" w:cs="Times New Roman"/>
          <w:sz w:val="28"/>
          <w:szCs w:val="28"/>
        </w:rPr>
        <w:t>https://meeting.tencent.com/s/2qekW60WhndD</w:t>
      </w:r>
    </w:p>
    <w:p>
      <w:pPr>
        <w:ind w:left="210" w:leftChars="100" w:firstLine="112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会议 ID：</w:t>
      </w:r>
      <w:r>
        <w:rPr>
          <w:rFonts w:hint="eastAsia" w:ascii="Times New Roman" w:hAnsi="Times New Roman" w:cs="Times New Roman"/>
          <w:sz w:val="28"/>
          <w:szCs w:val="28"/>
        </w:rPr>
        <w:t>641 993 166        密码：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202063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>
      <w:pP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手机一键拨号入会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: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+8675536550000,,641993166# (中国大陆)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+85230018898,,,2,641993166# (中国香港)</w:t>
      </w:r>
    </w:p>
    <w:p>
      <w:pP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根据您的位置拨号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: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+8675536550000 (中国大陆)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+85230018898 (中国香港)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E5C"/>
    <w:rsid w:val="004822AF"/>
    <w:rsid w:val="007156D2"/>
    <w:rsid w:val="00920B7A"/>
    <w:rsid w:val="00B535C6"/>
    <w:rsid w:val="00C3707E"/>
    <w:rsid w:val="00C82EB4"/>
    <w:rsid w:val="00FA5028"/>
    <w:rsid w:val="0B1A1069"/>
    <w:rsid w:val="14CA7E35"/>
    <w:rsid w:val="501865E5"/>
    <w:rsid w:val="55DE7ACA"/>
    <w:rsid w:val="57605257"/>
    <w:rsid w:val="674F4D1E"/>
    <w:rsid w:val="70092B0B"/>
    <w:rsid w:val="73F4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5</TotalTime>
  <ScaleCrop>false</ScaleCrop>
  <LinksUpToDate>false</LinksUpToDate>
  <CharactersWithSpaces>624</CharactersWithSpaces>
  <Application>WPS Office_11.1.0.9192_F1E327BC-269C-435d-A152-05C5408002CA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